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88" w:rsidRDefault="00FF058D">
      <w:pPr>
        <w:tabs>
          <w:tab w:val="left" w:pos="7470"/>
        </w:tabs>
      </w:pPr>
      <w:r w:rsidRPr="00FF058D">
        <w:rPr>
          <w:noProof/>
          <w:sz w:val="18"/>
        </w:rPr>
        <mc:AlternateContent>
          <mc:Choice Requires="wps">
            <w:drawing>
              <wp:anchor distT="0" distB="0" distL="114300" distR="114300" simplePos="0" relativeHeight="251661824" behindDoc="0" locked="0" layoutInCell="1" allowOverlap="1" wp14:anchorId="5547643B" wp14:editId="2EDD0D11">
                <wp:simplePos x="0" y="0"/>
                <wp:positionH relativeFrom="column">
                  <wp:posOffset>5114925</wp:posOffset>
                </wp:positionH>
                <wp:positionV relativeFrom="paragraph">
                  <wp:posOffset>95250</wp:posOffset>
                </wp:positionV>
                <wp:extent cx="1685925" cy="2114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114550"/>
                        </a:xfrm>
                        <a:prstGeom prst="rect">
                          <a:avLst/>
                        </a:prstGeom>
                        <a:noFill/>
                        <a:ln w="9525">
                          <a:noFill/>
                          <a:miter lim="800000"/>
                          <a:headEnd/>
                          <a:tailEnd/>
                        </a:ln>
                      </wps:spPr>
                      <wps:txbx>
                        <w:txbxContent>
                          <w:p w:rsidR="00FF058D" w:rsidRDefault="00FF058D" w:rsidP="00FF058D">
                            <w:pPr>
                              <w:jc w:val="right"/>
                              <w:rPr>
                                <w:rFonts w:ascii="Tahoma" w:hAnsi="Tahoma" w:cs="Tahoma"/>
                                <w:sz w:val="18"/>
                                <w:szCs w:val="18"/>
                              </w:rPr>
                            </w:pPr>
                            <w:r>
                              <w:rPr>
                                <w:rFonts w:ascii="Tahoma" w:hAnsi="Tahoma" w:cs="Tahoma"/>
                                <w:sz w:val="18"/>
                                <w:szCs w:val="18"/>
                              </w:rPr>
                              <w:t>Evan S. Williams III</w:t>
                            </w:r>
                          </w:p>
                          <w:p w:rsidR="00FF058D" w:rsidRDefault="00FF058D" w:rsidP="00FF058D">
                            <w:pPr>
                              <w:jc w:val="right"/>
                              <w:rPr>
                                <w:rFonts w:ascii="Tahoma" w:hAnsi="Tahoma" w:cs="Tahoma"/>
                                <w:sz w:val="18"/>
                                <w:szCs w:val="18"/>
                              </w:rPr>
                            </w:pPr>
                            <w:r>
                              <w:rPr>
                                <w:rFonts w:ascii="Tahoma" w:hAnsi="Tahoma" w:cs="Tahoma"/>
                                <w:sz w:val="18"/>
                                <w:szCs w:val="18"/>
                              </w:rPr>
                              <w:t>Judge</w:t>
                            </w:r>
                          </w:p>
                          <w:p w:rsidR="00FF058D" w:rsidRDefault="00FF058D" w:rsidP="00FF058D">
                            <w:pPr>
                              <w:jc w:val="right"/>
                              <w:rPr>
                                <w:rFonts w:ascii="Tahoma" w:hAnsi="Tahoma" w:cs="Tahoma"/>
                                <w:sz w:val="18"/>
                                <w:szCs w:val="18"/>
                              </w:rPr>
                            </w:pPr>
                            <w:r>
                              <w:rPr>
                                <w:rFonts w:ascii="Tahoma" w:hAnsi="Tahoma" w:cs="Tahoma"/>
                                <w:sz w:val="18"/>
                                <w:szCs w:val="18"/>
                              </w:rPr>
                              <w:t>(570)265-1709</w:t>
                            </w:r>
                          </w:p>
                          <w:p w:rsidR="00693CBC" w:rsidRDefault="00693CBC" w:rsidP="00FF058D">
                            <w:pPr>
                              <w:jc w:val="right"/>
                              <w:rPr>
                                <w:rFonts w:ascii="Tahoma" w:hAnsi="Tahoma" w:cs="Tahoma"/>
                                <w:sz w:val="18"/>
                                <w:szCs w:val="18"/>
                              </w:rPr>
                            </w:pPr>
                          </w:p>
                          <w:p w:rsidR="00FF058D" w:rsidRDefault="00FF058D" w:rsidP="00FF058D">
                            <w:pPr>
                              <w:jc w:val="right"/>
                              <w:rPr>
                                <w:rFonts w:ascii="Tahoma" w:hAnsi="Tahoma" w:cs="Tahoma"/>
                                <w:sz w:val="18"/>
                                <w:szCs w:val="18"/>
                              </w:rPr>
                            </w:pPr>
                            <w:r>
                              <w:rPr>
                                <w:rFonts w:ascii="Tahoma" w:hAnsi="Tahoma" w:cs="Tahoma"/>
                                <w:sz w:val="18"/>
                                <w:szCs w:val="18"/>
                              </w:rPr>
                              <w:t>Jeffery A. Smith</w:t>
                            </w:r>
                          </w:p>
                          <w:p w:rsidR="00FF058D" w:rsidRDefault="00FF058D" w:rsidP="00FF058D">
                            <w:pPr>
                              <w:jc w:val="right"/>
                              <w:rPr>
                                <w:rFonts w:ascii="Tahoma" w:hAnsi="Tahoma" w:cs="Tahoma"/>
                                <w:sz w:val="18"/>
                                <w:szCs w:val="18"/>
                              </w:rPr>
                            </w:pPr>
                            <w:r>
                              <w:rPr>
                                <w:rFonts w:ascii="Tahoma" w:hAnsi="Tahoma" w:cs="Tahoma"/>
                                <w:sz w:val="18"/>
                                <w:szCs w:val="18"/>
                              </w:rPr>
                              <w:t>Senior Judge</w:t>
                            </w:r>
                          </w:p>
                          <w:p w:rsidR="00FF058D" w:rsidRPr="00FF058D" w:rsidRDefault="00FF058D" w:rsidP="00FF058D">
                            <w:pPr>
                              <w:jc w:val="right"/>
                              <w:rPr>
                                <w:rFonts w:ascii="Tahoma" w:hAnsi="Tahoma" w:cs="Tahoma"/>
                                <w:sz w:val="18"/>
                                <w:szCs w:val="18"/>
                              </w:rPr>
                            </w:pPr>
                            <w:r>
                              <w:rPr>
                                <w:rFonts w:ascii="Tahoma" w:hAnsi="Tahoma" w:cs="Tahoma"/>
                                <w:sz w:val="18"/>
                                <w:szCs w:val="18"/>
                              </w:rPr>
                              <w:t>(570)265-1707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47643B" id="_x0000_t202" coordsize="21600,21600" o:spt="202" path="m,l,21600r21600,l21600,xe">
                <v:stroke joinstyle="miter"/>
                <v:path gradientshapeok="t" o:connecttype="rect"/>
              </v:shapetype>
              <v:shape id="Text Box 2" o:spid="_x0000_s1026" type="#_x0000_t202" style="position:absolute;margin-left:402.75pt;margin-top:7.5pt;width:132.75pt;height:1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" filled="f" stroked="f">
                <v:textbox>
                  <w:txbxContent>
                    <w:p w:rsidR="00FF058D" w:rsidRDefault="00FF058D" w:rsidP="00FF058D">
                      <w:pPr>
                        <w:jc w:val="right"/>
                        <w:rPr>
                          <w:rFonts w:ascii="Tahoma" w:hAnsi="Tahoma" w:cs="Tahoma"/>
                          <w:sz w:val="18"/>
                          <w:szCs w:val="18"/>
                        </w:rPr>
                      </w:pPr>
                      <w:r>
                        <w:rPr>
                          <w:rFonts w:ascii="Tahoma" w:hAnsi="Tahoma" w:cs="Tahoma"/>
                          <w:sz w:val="18"/>
                          <w:szCs w:val="18"/>
                        </w:rPr>
                        <w:t>Evan S. Williams III</w:t>
                      </w:r>
                    </w:p>
                    <w:p w:rsidR="00FF058D" w:rsidRDefault="00FF058D" w:rsidP="00FF058D">
                      <w:pPr>
                        <w:jc w:val="right"/>
                        <w:rPr>
                          <w:rFonts w:ascii="Tahoma" w:hAnsi="Tahoma" w:cs="Tahoma"/>
                          <w:sz w:val="18"/>
                          <w:szCs w:val="18"/>
                        </w:rPr>
                      </w:pPr>
                      <w:r>
                        <w:rPr>
                          <w:rFonts w:ascii="Tahoma" w:hAnsi="Tahoma" w:cs="Tahoma"/>
                          <w:sz w:val="18"/>
                          <w:szCs w:val="18"/>
                        </w:rPr>
                        <w:t>Judge</w:t>
                      </w:r>
                    </w:p>
                    <w:p w:rsidR="00FF058D" w:rsidRDefault="00FF058D" w:rsidP="00FF058D">
                      <w:pPr>
                        <w:jc w:val="right"/>
                        <w:rPr>
                          <w:rFonts w:ascii="Tahoma" w:hAnsi="Tahoma" w:cs="Tahoma"/>
                          <w:sz w:val="18"/>
                          <w:szCs w:val="18"/>
                        </w:rPr>
                      </w:pPr>
                      <w:r>
                        <w:rPr>
                          <w:rFonts w:ascii="Tahoma" w:hAnsi="Tahoma" w:cs="Tahoma"/>
                          <w:sz w:val="18"/>
                          <w:szCs w:val="18"/>
                        </w:rPr>
                        <w:t>(570)265-1709</w:t>
                      </w:r>
                    </w:p>
                    <w:p w:rsidR="00693CBC" w:rsidRDefault="00693CBC" w:rsidP="00FF058D">
                      <w:pPr>
                        <w:jc w:val="right"/>
                        <w:rPr>
                          <w:rFonts w:ascii="Tahoma" w:hAnsi="Tahoma" w:cs="Tahoma"/>
                          <w:sz w:val="18"/>
                          <w:szCs w:val="18"/>
                        </w:rPr>
                      </w:pPr>
                    </w:p>
                    <w:p w:rsidR="00FF058D" w:rsidRDefault="00FF058D" w:rsidP="00FF058D">
                      <w:pPr>
                        <w:jc w:val="right"/>
                        <w:rPr>
                          <w:rFonts w:ascii="Tahoma" w:hAnsi="Tahoma" w:cs="Tahoma"/>
                          <w:sz w:val="18"/>
                          <w:szCs w:val="18"/>
                        </w:rPr>
                      </w:pPr>
                      <w:r>
                        <w:rPr>
                          <w:rFonts w:ascii="Tahoma" w:hAnsi="Tahoma" w:cs="Tahoma"/>
                          <w:sz w:val="18"/>
                          <w:szCs w:val="18"/>
                        </w:rPr>
                        <w:t>Jeffery A. Smith</w:t>
                      </w:r>
                    </w:p>
                    <w:p w:rsidR="00FF058D" w:rsidRDefault="00FF058D" w:rsidP="00FF058D">
                      <w:pPr>
                        <w:jc w:val="right"/>
                        <w:rPr>
                          <w:rFonts w:ascii="Tahoma" w:hAnsi="Tahoma" w:cs="Tahoma"/>
                          <w:sz w:val="18"/>
                          <w:szCs w:val="18"/>
                        </w:rPr>
                      </w:pPr>
                      <w:r>
                        <w:rPr>
                          <w:rFonts w:ascii="Tahoma" w:hAnsi="Tahoma" w:cs="Tahoma"/>
                          <w:sz w:val="18"/>
                          <w:szCs w:val="18"/>
                        </w:rPr>
                        <w:t>Senior Judge</w:t>
                      </w:r>
                    </w:p>
                    <w:p w:rsidR="00FF058D" w:rsidRPr="00FF058D" w:rsidRDefault="00FF058D" w:rsidP="00FF058D">
                      <w:pPr>
                        <w:jc w:val="right"/>
                        <w:rPr>
                          <w:rFonts w:ascii="Tahoma" w:hAnsi="Tahoma" w:cs="Tahoma"/>
                          <w:sz w:val="18"/>
                          <w:szCs w:val="18"/>
                        </w:rPr>
                      </w:pPr>
                      <w:r>
                        <w:rPr>
                          <w:rFonts w:ascii="Tahoma" w:hAnsi="Tahoma" w:cs="Tahoma"/>
                          <w:sz w:val="18"/>
                          <w:szCs w:val="18"/>
                        </w:rPr>
                        <w:t>(570)265-1707</w:t>
                      </w:r>
                    </w:p>
                  </w:txbxContent>
                </v:textbox>
              </v:shape>
            </w:pict>
          </mc:Fallback>
        </mc:AlternateContent>
      </w:r>
      <w:r w:rsidRPr="00FF058D">
        <w:rPr>
          <w:noProof/>
          <w:sz w:val="18"/>
        </w:rPr>
        <mc:AlternateContent>
          <mc:Choice Requires="wps">
            <w:drawing>
              <wp:anchor distT="0" distB="0" distL="114300" distR="114300" simplePos="0" relativeHeight="251659776" behindDoc="0" locked="0" layoutInCell="1" allowOverlap="1" wp14:anchorId="3D885743" wp14:editId="32887E0E">
                <wp:simplePos x="0" y="0"/>
                <wp:positionH relativeFrom="column">
                  <wp:posOffset>-104775</wp:posOffset>
                </wp:positionH>
                <wp:positionV relativeFrom="paragraph">
                  <wp:posOffset>95250</wp:posOffset>
                </wp:positionV>
                <wp:extent cx="1685925" cy="2114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114550"/>
                        </a:xfrm>
                        <a:prstGeom prst="rect">
                          <a:avLst/>
                        </a:prstGeom>
                        <a:noFill/>
                        <a:ln w="9525">
                          <a:noFill/>
                          <a:miter lim="800000"/>
                          <a:headEnd/>
                          <a:tailEnd/>
                        </a:ln>
                      </wps:spPr>
                      <wps:txbx>
                        <w:txbxContent>
                          <w:p w:rsidR="00FF058D" w:rsidRPr="00FF058D" w:rsidRDefault="00FF058D" w:rsidP="00FF058D">
                            <w:pPr>
                              <w:rPr>
                                <w:rFonts w:ascii="Tahoma" w:hAnsi="Tahoma" w:cs="Tahoma"/>
                                <w:sz w:val="18"/>
                                <w:szCs w:val="18"/>
                              </w:rPr>
                            </w:pPr>
                            <w:r w:rsidRPr="00FF058D">
                              <w:rPr>
                                <w:rFonts w:ascii="Tahoma" w:hAnsi="Tahoma" w:cs="Tahoma"/>
                                <w:sz w:val="18"/>
                                <w:szCs w:val="18"/>
                              </w:rPr>
                              <w:t>Maureen T. Beirne</w:t>
                            </w:r>
                          </w:p>
                          <w:p w:rsidR="00FF058D" w:rsidRPr="00FF058D" w:rsidRDefault="00FF058D" w:rsidP="00FF058D">
                            <w:pPr>
                              <w:rPr>
                                <w:rFonts w:ascii="Tahoma" w:hAnsi="Tahoma" w:cs="Tahoma"/>
                                <w:sz w:val="18"/>
                                <w:szCs w:val="18"/>
                              </w:rPr>
                            </w:pPr>
                            <w:r w:rsidRPr="00FF058D">
                              <w:rPr>
                                <w:rFonts w:ascii="Tahoma" w:hAnsi="Tahoma" w:cs="Tahoma"/>
                                <w:sz w:val="18"/>
                                <w:szCs w:val="18"/>
                              </w:rPr>
                              <w:t>President Judge</w:t>
                            </w:r>
                          </w:p>
                          <w:p w:rsidR="00FF058D" w:rsidRPr="00FF058D" w:rsidRDefault="00FF058D" w:rsidP="00FF058D">
                            <w:pPr>
                              <w:rPr>
                                <w:rFonts w:ascii="Tahoma" w:hAnsi="Tahoma" w:cs="Tahoma"/>
                                <w:sz w:val="18"/>
                                <w:szCs w:val="18"/>
                              </w:rPr>
                            </w:pPr>
                            <w:r w:rsidRPr="00FF058D">
                              <w:rPr>
                                <w:rFonts w:ascii="Tahoma" w:hAnsi="Tahoma" w:cs="Tahoma"/>
                                <w:sz w:val="18"/>
                                <w:szCs w:val="18"/>
                              </w:rPr>
                              <w:t>(570)265-1708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885743" id="_x0000_s1027" type="#_x0000_t202" style="position:absolute;margin-left:-8.25pt;margin-top:7.5pt;width:132.75pt;height:1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" filled="f" stroked="f">
                <v:textbox>
                  <w:txbxContent>
                    <w:p w:rsidR="00FF058D" w:rsidRPr="00FF058D" w:rsidRDefault="00FF058D" w:rsidP="00FF058D">
                      <w:pPr>
                        <w:rPr>
                          <w:rFonts w:ascii="Tahoma" w:hAnsi="Tahoma" w:cs="Tahoma"/>
                          <w:sz w:val="18"/>
                          <w:szCs w:val="18"/>
                        </w:rPr>
                      </w:pPr>
                      <w:r w:rsidRPr="00FF058D">
                        <w:rPr>
                          <w:rFonts w:ascii="Tahoma" w:hAnsi="Tahoma" w:cs="Tahoma"/>
                          <w:sz w:val="18"/>
                          <w:szCs w:val="18"/>
                        </w:rPr>
                        <w:t>Maureen T. Beirne</w:t>
                      </w:r>
                    </w:p>
                    <w:p w:rsidR="00FF058D" w:rsidRPr="00FF058D" w:rsidRDefault="00FF058D" w:rsidP="00FF058D">
                      <w:pPr>
                        <w:rPr>
                          <w:rFonts w:ascii="Tahoma" w:hAnsi="Tahoma" w:cs="Tahoma"/>
                          <w:sz w:val="18"/>
                          <w:szCs w:val="18"/>
                        </w:rPr>
                      </w:pPr>
                      <w:r w:rsidRPr="00FF058D">
                        <w:rPr>
                          <w:rFonts w:ascii="Tahoma" w:hAnsi="Tahoma" w:cs="Tahoma"/>
                          <w:sz w:val="18"/>
                          <w:szCs w:val="18"/>
                        </w:rPr>
                        <w:t>President Judge</w:t>
                      </w:r>
                    </w:p>
                    <w:p w:rsidR="00FF058D" w:rsidRPr="00FF058D" w:rsidRDefault="00FF058D" w:rsidP="00FF058D">
                      <w:pPr>
                        <w:rPr>
                          <w:rFonts w:ascii="Tahoma" w:hAnsi="Tahoma" w:cs="Tahoma"/>
                          <w:sz w:val="18"/>
                          <w:szCs w:val="18"/>
                        </w:rPr>
                      </w:pPr>
                      <w:r w:rsidRPr="00FF058D">
                        <w:rPr>
                          <w:rFonts w:ascii="Tahoma" w:hAnsi="Tahoma" w:cs="Tahoma"/>
                          <w:sz w:val="18"/>
                          <w:szCs w:val="18"/>
                        </w:rPr>
                        <w:t>(570)265-1708</w:t>
                      </w:r>
                    </w:p>
                  </w:txbxContent>
                </v:textbox>
              </v:shape>
            </w:pict>
          </mc:Fallback>
        </mc:AlternateContent>
      </w:r>
    </w:p>
    <w:p w:rsidR="007F1888" w:rsidRDefault="004A5FC6">
      <w:pPr>
        <w:tabs>
          <w:tab w:val="left" w:pos="7470"/>
        </w:tabs>
      </w:pPr>
      <w:r>
        <w:rPr>
          <w:noProof/>
        </w:rPr>
        <mc:AlternateContent>
          <mc:Choice Requires="wps">
            <w:drawing>
              <wp:anchor distT="0" distB="0" distL="114300" distR="114300" simplePos="0" relativeHeight="251657728" behindDoc="0" locked="0" layoutInCell="0" allowOverlap="1">
                <wp:simplePos x="0" y="0"/>
                <wp:positionH relativeFrom="column">
                  <wp:posOffset>2011680</wp:posOffset>
                </wp:positionH>
                <wp:positionV relativeFrom="paragraph">
                  <wp:posOffset>128270</wp:posOffset>
                </wp:positionV>
                <wp:extent cx="2832735" cy="1188720"/>
                <wp:effectExtent l="49530" t="84455" r="5143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2735" cy="1188720"/>
                        </a:xfrm>
                        <a:prstGeom prst="rect">
                          <a:avLst/>
                        </a:prstGeom>
                        <a:extLst>
                          <a:ext uri="{AF507438-7753-43E0-B8FC-AC1667EBCBE1}">
                            <a14:hiddenEffects xmlns:a14="http://schemas.microsoft.com/office/drawing/2010/main">
                              <a:effectLst/>
                            </a14:hiddenEffects>
                          </a:ext>
                        </a:extLst>
                      </wps:spPr>
                      <wps:txbx>
                        <w:txbxContent>
                          <w:p w:rsidR="004A5FC6" w:rsidRDefault="004A5FC6" w:rsidP="004A5FC6">
                            <w:pPr>
                              <w:pStyle w:val="NormalWeb"/>
                              <w:spacing w:before="0" w:beforeAutospacing="0" w:after="0" w:afterAutospacing="0"/>
                              <w:jc w:val="center"/>
                            </w:pPr>
                            <w:r>
                              <w:rPr>
                                <w:rFonts w:ascii="Tahoma" w:eastAsia="Tahoma" w:hAnsi="Tahoma" w:cs="Tahoma"/>
                                <w:b/>
                                <w:bCs/>
                                <w:color w:val="000000"/>
                                <w14:textOutline w14:w="9525" w14:cap="flat" w14:cmpd="sng" w14:algn="ctr">
                                  <w14:solidFill>
                                    <w14:srgbClr w14:val="000000"/>
                                  </w14:solidFill>
                                  <w14:prstDash w14:val="solid"/>
                                  <w14:round/>
                                </w14:textOutline>
                              </w:rPr>
                              <w:t>Court of Common Pleas of Bradford County</w:t>
                            </w:r>
                          </w:p>
                        </w:txbxContent>
                      </wps:txbx>
                      <wps:bodyPr spcFirstLastPara="1" wrap="square" numCol="1" fromWordArt="1">
                        <a:prstTxWarp prst="textArchUp">
                          <a:avLst>
                            <a:gd name="adj" fmla="val 109425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margin-left:158.4pt;margin-top:10.1pt;width:223.05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" o:allowincell="f" filled="f" stroked="f">
                <o:lock v:ext="edit" shapetype="t"/>
                <v:textbox style="mso-fit-shape-to-text:t">
                  <w:txbxContent>
                    <w:p w:rsidR="004A5FC6" w:rsidRDefault="004A5FC6" w:rsidP="004A5FC6">
                      <w:pPr>
                        <w:pStyle w:val="NormalWeb"/>
                        <w:spacing w:before="0" w:beforeAutospacing="0" w:after="0" w:afterAutospacing="0"/>
                        <w:jc w:val="center"/>
                      </w:pPr>
                      <w:r>
                        <w:rPr>
                          <w:rFonts w:ascii="Tahoma" w:eastAsia="Tahoma" w:hAnsi="Tahoma" w:cs="Tahoma"/>
                          <w:b/>
                          <w:bCs/>
                          <w:color w:val="000000"/>
                          <w14:textOutline w14:w="9525" w14:cap="flat" w14:cmpd="sng" w14:algn="ctr">
                            <w14:solidFill>
                              <w14:srgbClr w14:val="000000"/>
                            </w14:solidFill>
                            <w14:prstDash w14:val="solid"/>
                            <w14:round/>
                          </w14:textOutline>
                        </w:rPr>
                        <w:t>Court of Common Pleas of Bradford County</w:t>
                      </w:r>
                    </w:p>
                  </w:txbxContent>
                </v:textbox>
              </v:shape>
            </w:pict>
          </mc:Fallback>
        </mc:AlternateContent>
      </w:r>
    </w:p>
    <w:p w:rsidR="007F1888" w:rsidRDefault="007F1888">
      <w:pPr>
        <w:tabs>
          <w:tab w:val="left" w:pos="7470"/>
        </w:tabs>
        <w:jc w:val="center"/>
      </w:pPr>
    </w:p>
    <w:p w:rsidR="007F1888" w:rsidRDefault="007F1888">
      <w:pPr>
        <w:tabs>
          <w:tab w:val="left" w:pos="7470"/>
        </w:tabs>
        <w:jc w:val="center"/>
      </w:pPr>
      <w:r>
        <w:object w:dxaOrig="8640"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87.65pt" o:ole="" fillcolor="window">
            <v:imagedata r:id="rId5" o:title=""/>
          </v:shape>
          <o:OLEObject Type="Embed" ProgID="MSPhotoEd.3" ShapeID="_x0000_i1025" DrawAspect="Content" ObjectID="_1737963350" r:id="rId6"/>
        </w:object>
      </w:r>
    </w:p>
    <w:p w:rsidR="007F1888" w:rsidRDefault="007F1888">
      <w:pPr>
        <w:tabs>
          <w:tab w:val="left" w:pos="7470"/>
        </w:tabs>
        <w:jc w:val="center"/>
        <w:rPr>
          <w:rFonts w:ascii="Tahoma" w:hAnsi="Tahoma"/>
          <w:b/>
          <w:sz w:val="18"/>
        </w:rPr>
      </w:pPr>
      <w:r>
        <w:rPr>
          <w:rFonts w:ascii="Tahoma" w:hAnsi="Tahoma"/>
          <w:b/>
          <w:sz w:val="18"/>
        </w:rPr>
        <w:t>Forty Second Judicial District of Pennsylvania</w:t>
      </w:r>
    </w:p>
    <w:p w:rsidR="007F1888" w:rsidRDefault="007F1888">
      <w:pPr>
        <w:pStyle w:val="Heading1"/>
        <w:rPr>
          <w:sz w:val="18"/>
        </w:rPr>
      </w:pPr>
      <w:r>
        <w:rPr>
          <w:sz w:val="18"/>
        </w:rPr>
        <w:t>Judges’ Chambers</w:t>
      </w:r>
    </w:p>
    <w:p w:rsidR="007F1888" w:rsidRDefault="007F1888">
      <w:pPr>
        <w:jc w:val="center"/>
        <w:rPr>
          <w:rFonts w:ascii="Tahoma" w:hAnsi="Tahoma"/>
          <w:b/>
          <w:sz w:val="18"/>
        </w:rPr>
      </w:pPr>
      <w:r>
        <w:rPr>
          <w:rFonts w:ascii="Tahoma" w:hAnsi="Tahoma"/>
          <w:b/>
          <w:sz w:val="18"/>
        </w:rPr>
        <w:t>Bradford County Courthouse</w:t>
      </w:r>
    </w:p>
    <w:p w:rsidR="007F1888" w:rsidRDefault="007F1888">
      <w:pPr>
        <w:pStyle w:val="Heading1"/>
        <w:rPr>
          <w:sz w:val="18"/>
        </w:rPr>
      </w:pPr>
      <w:r>
        <w:rPr>
          <w:sz w:val="18"/>
        </w:rPr>
        <w:t>Towanda, Pennsylvania  18848</w:t>
      </w:r>
    </w:p>
    <w:p w:rsidR="00D81293" w:rsidRPr="00D81293" w:rsidRDefault="00D81293" w:rsidP="00D81293"/>
    <w:p w:rsidR="007F1888" w:rsidRDefault="007F1888" w:rsidP="00FF058D">
      <w:pPr>
        <w:jc w:val="both"/>
        <w:rPr>
          <w:rFonts w:ascii="Tahoma" w:hAnsi="Tahoma"/>
          <w:sz w:val="16"/>
        </w:rPr>
      </w:pP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p>
    <w:p w:rsidR="00D81293" w:rsidRDefault="00D81293" w:rsidP="00D81293">
      <w:pPr>
        <w:pStyle w:val="Default"/>
        <w:spacing w:line="360" w:lineRule="auto"/>
        <w:jc w:val="center"/>
        <w:rPr>
          <w:rFonts w:ascii="Times New Roman" w:hAnsi="Times New Roman" w:cs="Times New Roman"/>
          <w:b/>
          <w:color w:val="auto"/>
          <w:sz w:val="23"/>
          <w:szCs w:val="23"/>
        </w:rPr>
      </w:pPr>
      <w:r>
        <w:rPr>
          <w:rFonts w:ascii="Times New Roman" w:hAnsi="Times New Roman" w:cs="Times New Roman"/>
          <w:b/>
          <w:color w:val="auto"/>
          <w:sz w:val="23"/>
          <w:szCs w:val="23"/>
        </w:rPr>
        <w:t>GENERAL INSTRUCTIONS FOR PARTIES, WITNESSES, OBSERVERS OR VISIT</w:t>
      </w:r>
      <w:r w:rsidR="00C34235">
        <w:rPr>
          <w:rFonts w:ascii="Times New Roman" w:hAnsi="Times New Roman" w:cs="Times New Roman"/>
          <w:b/>
          <w:color w:val="auto"/>
          <w:sz w:val="23"/>
          <w:szCs w:val="23"/>
        </w:rPr>
        <w:t>O</w:t>
      </w:r>
      <w:r>
        <w:rPr>
          <w:rFonts w:ascii="Times New Roman" w:hAnsi="Times New Roman" w:cs="Times New Roman"/>
          <w:b/>
          <w:color w:val="auto"/>
          <w:sz w:val="23"/>
          <w:szCs w:val="23"/>
        </w:rPr>
        <w:t>RS TO REMOTE HEARINGS VIA ZOOM</w:t>
      </w:r>
    </w:p>
    <w:p w:rsidR="00D81293" w:rsidRPr="00D81293" w:rsidRDefault="00D81293" w:rsidP="00D81293">
      <w:pPr>
        <w:pStyle w:val="Default"/>
        <w:jc w:val="center"/>
        <w:rPr>
          <w:rFonts w:ascii="Times New Roman" w:hAnsi="Times New Roman" w:cs="Times New Roman"/>
          <w:b/>
          <w:color w:val="auto"/>
          <w:sz w:val="23"/>
          <w:szCs w:val="23"/>
        </w:rPr>
      </w:pPr>
    </w:p>
    <w:p w:rsidR="002607A7" w:rsidRDefault="00D81293" w:rsidP="00D81293">
      <w:pPr>
        <w:pStyle w:val="Default"/>
        <w:spacing w:before="240" w:line="276" w:lineRule="auto"/>
        <w:ind w:firstLine="720"/>
        <w:rPr>
          <w:rFonts w:ascii="Times New Roman" w:hAnsi="Times New Roman" w:cs="Times New Roman"/>
          <w:color w:val="auto"/>
          <w:sz w:val="23"/>
          <w:szCs w:val="23"/>
        </w:rPr>
      </w:pPr>
      <w:r>
        <w:rPr>
          <w:rFonts w:ascii="Times New Roman" w:hAnsi="Times New Roman" w:cs="Times New Roman"/>
          <w:color w:val="auto"/>
          <w:sz w:val="23"/>
          <w:szCs w:val="23"/>
        </w:rPr>
        <w:t>If you are permitted to attend a hearing via Zoom or if your hearing has been scheduled via Zoom</w:t>
      </w:r>
      <w:r w:rsidR="002607A7">
        <w:rPr>
          <w:rFonts w:ascii="Times New Roman" w:hAnsi="Times New Roman" w:cs="Times New Roman"/>
          <w:color w:val="auto"/>
          <w:sz w:val="23"/>
          <w:szCs w:val="23"/>
        </w:rPr>
        <w:t xml:space="preserve">, all Court decorum and rules apply as if you were in the Courtroom in person including, but not limited to, the following: </w:t>
      </w:r>
    </w:p>
    <w:p w:rsidR="002607A7" w:rsidRDefault="002607A7" w:rsidP="00D81293">
      <w:pPr>
        <w:pStyle w:val="Default"/>
        <w:spacing w:before="240" w:line="276" w:lineRule="auto"/>
        <w:rPr>
          <w:rFonts w:ascii="Times New Roman" w:hAnsi="Times New Roman" w:cs="Times New Roman"/>
          <w:color w:val="auto"/>
          <w:sz w:val="23"/>
          <w:szCs w:val="23"/>
        </w:rPr>
      </w:pPr>
      <w:r>
        <w:rPr>
          <w:rFonts w:ascii="Times New Roman" w:hAnsi="Times New Roman" w:cs="Times New Roman"/>
          <w:b/>
          <w:bCs/>
          <w:color w:val="auto"/>
          <w:sz w:val="23"/>
          <w:szCs w:val="23"/>
        </w:rPr>
        <w:t>(a) Recording, picture taking or videoing of the hearing/proceeding is prohibited</w:t>
      </w:r>
      <w:r>
        <w:rPr>
          <w:rFonts w:ascii="Times New Roman" w:hAnsi="Times New Roman" w:cs="Times New Roman"/>
          <w:color w:val="auto"/>
          <w:sz w:val="23"/>
          <w:szCs w:val="23"/>
        </w:rPr>
        <w:t xml:space="preserve">. Also, you may not use your cellular devices to send any information learned during the hearing or about any person in the hearing. Attorneys and clients may use cellular devices ONLY for the purpose of communication between them unless </w:t>
      </w:r>
      <w:r w:rsidR="00C34235">
        <w:rPr>
          <w:rFonts w:ascii="Times New Roman" w:hAnsi="Times New Roman" w:cs="Times New Roman"/>
          <w:color w:val="auto"/>
          <w:sz w:val="23"/>
          <w:szCs w:val="23"/>
        </w:rPr>
        <w:t xml:space="preserve">the </w:t>
      </w:r>
      <w:r>
        <w:rPr>
          <w:rFonts w:ascii="Times New Roman" w:hAnsi="Times New Roman" w:cs="Times New Roman"/>
          <w:color w:val="auto"/>
          <w:sz w:val="23"/>
          <w:szCs w:val="23"/>
        </w:rPr>
        <w:t xml:space="preserve">client is testifying OR if they are attempting to obtain an Exhibit for presentation. </w:t>
      </w:r>
    </w:p>
    <w:p w:rsidR="002607A7" w:rsidRDefault="002607A7" w:rsidP="00D81293">
      <w:pPr>
        <w:pStyle w:val="Default"/>
        <w:spacing w:before="240" w:line="276" w:lineRule="auto"/>
        <w:rPr>
          <w:rFonts w:ascii="Times New Roman" w:hAnsi="Times New Roman" w:cs="Times New Roman"/>
          <w:color w:val="auto"/>
          <w:sz w:val="23"/>
          <w:szCs w:val="23"/>
        </w:rPr>
      </w:pPr>
      <w:r>
        <w:rPr>
          <w:rFonts w:ascii="Times New Roman" w:hAnsi="Times New Roman" w:cs="Times New Roman"/>
          <w:b/>
          <w:bCs/>
          <w:color w:val="auto"/>
          <w:sz w:val="23"/>
          <w:szCs w:val="23"/>
        </w:rPr>
        <w:t>(b) Remote hearings are an official court proceeding</w:t>
      </w:r>
      <w:r>
        <w:rPr>
          <w:rFonts w:ascii="Times New Roman" w:hAnsi="Times New Roman" w:cs="Times New Roman"/>
          <w:color w:val="auto"/>
          <w:sz w:val="23"/>
          <w:szCs w:val="23"/>
        </w:rPr>
        <w:t xml:space="preserve">. All counsel, participants and individuals shall observe all rules of decorum, civility and ethics during all hearings. Everyone involved shall display respect for the dignity of the </w:t>
      </w:r>
      <w:r w:rsidR="00C34235">
        <w:rPr>
          <w:rFonts w:ascii="Times New Roman" w:hAnsi="Times New Roman" w:cs="Times New Roman"/>
          <w:color w:val="auto"/>
          <w:sz w:val="23"/>
          <w:szCs w:val="23"/>
        </w:rPr>
        <w:t>C</w:t>
      </w:r>
      <w:r>
        <w:rPr>
          <w:rFonts w:ascii="Times New Roman" w:hAnsi="Times New Roman" w:cs="Times New Roman"/>
          <w:color w:val="auto"/>
          <w:sz w:val="23"/>
          <w:szCs w:val="23"/>
        </w:rPr>
        <w:t xml:space="preserve">ourt by their conduct and language. Participants should not attempt ex parte communication with the Judge. Attire should be appropriate. All hats, baseball caps and hoods shall be removed from heads. </w:t>
      </w:r>
    </w:p>
    <w:p w:rsidR="002607A7" w:rsidRDefault="002607A7" w:rsidP="00D81293">
      <w:pPr>
        <w:pStyle w:val="Default"/>
        <w:spacing w:before="240" w:line="276" w:lineRule="auto"/>
        <w:rPr>
          <w:rFonts w:ascii="Times New Roman" w:hAnsi="Times New Roman" w:cs="Times New Roman"/>
          <w:color w:val="auto"/>
          <w:sz w:val="23"/>
          <w:szCs w:val="23"/>
        </w:rPr>
      </w:pPr>
      <w:r>
        <w:rPr>
          <w:rFonts w:ascii="Times New Roman" w:hAnsi="Times New Roman" w:cs="Times New Roman"/>
          <w:b/>
          <w:bCs/>
          <w:color w:val="auto"/>
          <w:sz w:val="23"/>
          <w:szCs w:val="23"/>
        </w:rPr>
        <w:t xml:space="preserve">(c) All individuals are prohibited </w:t>
      </w:r>
      <w:r>
        <w:rPr>
          <w:rFonts w:ascii="Times New Roman" w:hAnsi="Times New Roman" w:cs="Times New Roman"/>
          <w:color w:val="auto"/>
          <w:sz w:val="23"/>
          <w:szCs w:val="23"/>
        </w:rPr>
        <w:t xml:space="preserve">from using the Chat feature, texting, speaking or any other means of </w:t>
      </w:r>
      <w:proofErr w:type="gramStart"/>
      <w:r>
        <w:rPr>
          <w:rFonts w:ascii="Times New Roman" w:hAnsi="Times New Roman" w:cs="Times New Roman"/>
          <w:color w:val="auto"/>
          <w:sz w:val="23"/>
          <w:szCs w:val="23"/>
        </w:rPr>
        <w:t>communication</w:t>
      </w:r>
      <w:proofErr w:type="gramEnd"/>
      <w:r>
        <w:rPr>
          <w:rFonts w:ascii="Times New Roman" w:hAnsi="Times New Roman" w:cs="Times New Roman"/>
          <w:color w:val="auto"/>
          <w:sz w:val="23"/>
          <w:szCs w:val="23"/>
        </w:rPr>
        <w:t xml:space="preserve"> with other participants or other persons during the hearing, except a party may communicate with their attorney or an individual identified as being required for support while they are not testifying. </w:t>
      </w:r>
    </w:p>
    <w:p w:rsidR="002607A7" w:rsidRDefault="002607A7" w:rsidP="00D81293">
      <w:pPr>
        <w:pStyle w:val="Default"/>
        <w:spacing w:before="240" w:line="276" w:lineRule="auto"/>
        <w:rPr>
          <w:rFonts w:ascii="Times New Roman" w:hAnsi="Times New Roman" w:cs="Times New Roman"/>
          <w:sz w:val="23"/>
          <w:szCs w:val="23"/>
        </w:rPr>
      </w:pPr>
      <w:r>
        <w:rPr>
          <w:rFonts w:ascii="Times New Roman" w:hAnsi="Times New Roman" w:cs="Times New Roman"/>
          <w:b/>
          <w:bCs/>
          <w:color w:val="auto"/>
          <w:sz w:val="23"/>
          <w:szCs w:val="23"/>
        </w:rPr>
        <w:t>(d) Exhibits</w:t>
      </w:r>
      <w:r>
        <w:rPr>
          <w:rFonts w:ascii="Times New Roman" w:hAnsi="Times New Roman" w:cs="Times New Roman"/>
          <w:color w:val="auto"/>
          <w:sz w:val="23"/>
          <w:szCs w:val="23"/>
        </w:rPr>
        <w:t xml:space="preserve">. Any documents that the parties wish to offer into evidence </w:t>
      </w:r>
      <w:r w:rsidR="00D81293">
        <w:rPr>
          <w:rFonts w:ascii="Times New Roman" w:hAnsi="Times New Roman" w:cs="Times New Roman"/>
          <w:color w:val="auto"/>
          <w:sz w:val="23"/>
          <w:szCs w:val="23"/>
        </w:rPr>
        <w:t>must</w:t>
      </w:r>
      <w:r>
        <w:rPr>
          <w:rFonts w:ascii="Times New Roman" w:hAnsi="Times New Roman" w:cs="Times New Roman"/>
          <w:color w:val="auto"/>
          <w:sz w:val="23"/>
          <w:szCs w:val="23"/>
        </w:rPr>
        <w:t xml:space="preserve"> be </w:t>
      </w:r>
      <w:r w:rsidR="00D81293">
        <w:rPr>
          <w:rFonts w:ascii="Times New Roman" w:hAnsi="Times New Roman" w:cs="Times New Roman"/>
          <w:color w:val="auto"/>
          <w:sz w:val="23"/>
          <w:szCs w:val="23"/>
        </w:rPr>
        <w:t>delivered by mail or in person</w:t>
      </w:r>
      <w:r>
        <w:rPr>
          <w:rFonts w:ascii="Times New Roman" w:hAnsi="Times New Roman" w:cs="Times New Roman"/>
          <w:color w:val="auto"/>
          <w:sz w:val="23"/>
          <w:szCs w:val="23"/>
        </w:rPr>
        <w:t xml:space="preserve"> to Court Administration </w:t>
      </w:r>
      <w:r w:rsidR="00D81293">
        <w:rPr>
          <w:rFonts w:ascii="Times New Roman" w:hAnsi="Times New Roman" w:cs="Times New Roman"/>
          <w:color w:val="auto"/>
          <w:sz w:val="23"/>
          <w:szCs w:val="23"/>
        </w:rPr>
        <w:t>to be received at</w:t>
      </w:r>
      <w:r>
        <w:rPr>
          <w:rFonts w:ascii="Times New Roman" w:hAnsi="Times New Roman" w:cs="Times New Roman"/>
          <w:color w:val="auto"/>
          <w:sz w:val="23"/>
          <w:szCs w:val="23"/>
        </w:rPr>
        <w:t xml:space="preserve"> least 2 business days prior to hearing</w:t>
      </w:r>
      <w:r w:rsidR="00D81293">
        <w:rPr>
          <w:rFonts w:ascii="Times New Roman" w:hAnsi="Times New Roman" w:cs="Times New Roman"/>
          <w:color w:val="auto"/>
          <w:sz w:val="23"/>
          <w:szCs w:val="23"/>
        </w:rPr>
        <w:t>.</w:t>
      </w:r>
      <w:r>
        <w:rPr>
          <w:rFonts w:ascii="Times New Roman" w:hAnsi="Times New Roman" w:cs="Times New Roman"/>
          <w:sz w:val="23"/>
          <w:szCs w:val="23"/>
        </w:rPr>
        <w:t xml:space="preserve"> (</w:t>
      </w:r>
      <w:r w:rsidR="00C34235">
        <w:rPr>
          <w:rFonts w:ascii="Times New Roman" w:hAnsi="Times New Roman" w:cs="Times New Roman"/>
          <w:sz w:val="23"/>
          <w:szCs w:val="23"/>
        </w:rPr>
        <w:t>Documents</w:t>
      </w:r>
      <w:r>
        <w:rPr>
          <w:rFonts w:ascii="Times New Roman" w:hAnsi="Times New Roman" w:cs="Times New Roman"/>
          <w:sz w:val="23"/>
          <w:szCs w:val="23"/>
        </w:rPr>
        <w:t xml:space="preserve"> may be displayed through ZOOM by the participant or attorney, but cannot be admitted if the Court does not have a copy). </w:t>
      </w:r>
      <w:r w:rsidR="00D81293">
        <w:rPr>
          <w:rFonts w:ascii="Times New Roman" w:hAnsi="Times New Roman" w:cs="Times New Roman"/>
          <w:sz w:val="23"/>
          <w:szCs w:val="23"/>
        </w:rPr>
        <w:t xml:space="preserve">Do NOT email documents. During the hearing, the Court will determine if any of the documents will be admitted as evidence pursuant to </w:t>
      </w:r>
      <w:r w:rsidR="00C34235">
        <w:rPr>
          <w:rFonts w:ascii="Times New Roman" w:hAnsi="Times New Roman" w:cs="Times New Roman"/>
          <w:sz w:val="23"/>
          <w:szCs w:val="23"/>
        </w:rPr>
        <w:t>the Pennsylvania</w:t>
      </w:r>
      <w:r w:rsidR="00D81293">
        <w:rPr>
          <w:rFonts w:ascii="Times New Roman" w:hAnsi="Times New Roman" w:cs="Times New Roman"/>
          <w:sz w:val="23"/>
          <w:szCs w:val="23"/>
        </w:rPr>
        <w:t xml:space="preserve"> Rules of Evidence.</w:t>
      </w:r>
    </w:p>
    <w:p w:rsidR="002607A7" w:rsidRDefault="002607A7" w:rsidP="00D81293">
      <w:pPr>
        <w:pStyle w:val="Default"/>
        <w:spacing w:before="240" w:line="276" w:lineRule="auto"/>
        <w:rPr>
          <w:rFonts w:ascii="Times New Roman" w:hAnsi="Times New Roman" w:cs="Times New Roman"/>
          <w:sz w:val="23"/>
          <w:szCs w:val="23"/>
        </w:rPr>
      </w:pPr>
      <w:r>
        <w:rPr>
          <w:rFonts w:ascii="Times New Roman" w:hAnsi="Times New Roman" w:cs="Times New Roman"/>
          <w:b/>
          <w:bCs/>
          <w:sz w:val="23"/>
          <w:szCs w:val="23"/>
        </w:rPr>
        <w:t>(e) Nonparticipants</w:t>
      </w:r>
      <w:r>
        <w:rPr>
          <w:rFonts w:ascii="Times New Roman" w:hAnsi="Times New Roman" w:cs="Times New Roman"/>
          <w:sz w:val="23"/>
          <w:szCs w:val="23"/>
        </w:rPr>
        <w:t xml:space="preserve">. </w:t>
      </w:r>
      <w:r w:rsidR="00C34235">
        <w:rPr>
          <w:rFonts w:ascii="Times New Roman" w:hAnsi="Times New Roman" w:cs="Times New Roman"/>
          <w:sz w:val="23"/>
          <w:szCs w:val="23"/>
        </w:rPr>
        <w:t>Observers</w:t>
      </w:r>
      <w:r>
        <w:rPr>
          <w:rFonts w:ascii="Times New Roman" w:hAnsi="Times New Roman" w:cs="Times New Roman"/>
          <w:sz w:val="23"/>
          <w:szCs w:val="23"/>
        </w:rPr>
        <w:t xml:space="preserve"> or visitor</w:t>
      </w:r>
      <w:r w:rsidR="00C34235">
        <w:rPr>
          <w:rFonts w:ascii="Times New Roman" w:hAnsi="Times New Roman" w:cs="Times New Roman"/>
          <w:sz w:val="23"/>
          <w:szCs w:val="23"/>
        </w:rPr>
        <w:t>s</w:t>
      </w:r>
      <w:r>
        <w:rPr>
          <w:rFonts w:ascii="Times New Roman" w:hAnsi="Times New Roman" w:cs="Times New Roman"/>
          <w:sz w:val="23"/>
          <w:szCs w:val="23"/>
        </w:rPr>
        <w:t xml:space="preserve">, </w:t>
      </w:r>
      <w:r w:rsidR="00C34235">
        <w:rPr>
          <w:rFonts w:ascii="Times New Roman" w:hAnsi="Times New Roman" w:cs="Times New Roman"/>
          <w:sz w:val="23"/>
          <w:szCs w:val="23"/>
        </w:rPr>
        <w:t>may</w:t>
      </w:r>
      <w:r>
        <w:rPr>
          <w:rFonts w:ascii="Times New Roman" w:hAnsi="Times New Roman" w:cs="Times New Roman"/>
          <w:sz w:val="23"/>
          <w:szCs w:val="23"/>
        </w:rPr>
        <w:t xml:space="preserve"> be required to place audio on mute. </w:t>
      </w:r>
    </w:p>
    <w:p w:rsidR="002607A7" w:rsidRDefault="002607A7" w:rsidP="00D81293">
      <w:pPr>
        <w:pStyle w:val="Default"/>
        <w:spacing w:before="240" w:line="276" w:lineRule="auto"/>
        <w:rPr>
          <w:rFonts w:ascii="Times New Roman" w:hAnsi="Times New Roman" w:cs="Times New Roman"/>
          <w:sz w:val="23"/>
          <w:szCs w:val="23"/>
        </w:rPr>
      </w:pPr>
      <w:r>
        <w:rPr>
          <w:rFonts w:ascii="Times New Roman" w:hAnsi="Times New Roman" w:cs="Times New Roman"/>
          <w:b/>
          <w:bCs/>
          <w:sz w:val="23"/>
          <w:szCs w:val="23"/>
        </w:rPr>
        <w:t xml:space="preserve">(f) Be on time. </w:t>
      </w:r>
      <w:r>
        <w:rPr>
          <w:rFonts w:ascii="Times New Roman" w:hAnsi="Times New Roman" w:cs="Times New Roman"/>
          <w:sz w:val="23"/>
          <w:szCs w:val="23"/>
        </w:rPr>
        <w:t xml:space="preserve">You must join a meeting prior to the time the hearing is to begin. Sometimes it may take a few minutes to join. You may have to wait if </w:t>
      </w:r>
      <w:r w:rsidR="00C34235">
        <w:rPr>
          <w:rFonts w:ascii="Times New Roman" w:hAnsi="Times New Roman" w:cs="Times New Roman"/>
          <w:sz w:val="23"/>
          <w:szCs w:val="23"/>
        </w:rPr>
        <w:t xml:space="preserve">a </w:t>
      </w:r>
      <w:r>
        <w:rPr>
          <w:rFonts w:ascii="Times New Roman" w:hAnsi="Times New Roman" w:cs="Times New Roman"/>
          <w:sz w:val="23"/>
          <w:szCs w:val="23"/>
        </w:rPr>
        <w:t xml:space="preserve">prior hearing is taking longer than expected. If you are unable to connect to the ZOOM hearing, you should contact Court Administration immediately. </w:t>
      </w:r>
      <w:r w:rsidR="00C34235">
        <w:rPr>
          <w:rFonts w:ascii="Times New Roman" w:hAnsi="Times New Roman" w:cs="Times New Roman"/>
          <w:sz w:val="23"/>
          <w:szCs w:val="23"/>
        </w:rPr>
        <w:t>A</w:t>
      </w:r>
      <w:r>
        <w:rPr>
          <w:rFonts w:ascii="Times New Roman" w:hAnsi="Times New Roman" w:cs="Times New Roman"/>
          <w:sz w:val="23"/>
          <w:szCs w:val="23"/>
        </w:rPr>
        <w:t xml:space="preserve"> party </w:t>
      </w:r>
      <w:r w:rsidR="00C34235">
        <w:rPr>
          <w:rFonts w:ascii="Times New Roman" w:hAnsi="Times New Roman" w:cs="Times New Roman"/>
          <w:sz w:val="23"/>
          <w:szCs w:val="23"/>
        </w:rPr>
        <w:t xml:space="preserve">who </w:t>
      </w:r>
      <w:bookmarkStart w:id="0" w:name="_GoBack"/>
      <w:bookmarkEnd w:id="0"/>
      <w:r>
        <w:rPr>
          <w:rFonts w:ascii="Times New Roman" w:hAnsi="Times New Roman" w:cs="Times New Roman"/>
          <w:sz w:val="23"/>
          <w:szCs w:val="23"/>
        </w:rPr>
        <w:t xml:space="preserve">arrives on ZOOM late or is not present when the case is called risks the issuance of a bench warrant or a finding of having failed to appear. </w:t>
      </w:r>
    </w:p>
    <w:p w:rsidR="00D81293" w:rsidRDefault="00D81293" w:rsidP="00D81293">
      <w:pPr>
        <w:pStyle w:val="Default"/>
        <w:spacing w:before="240" w:line="276" w:lineRule="auto"/>
        <w:rPr>
          <w:rFonts w:ascii="Times New Roman" w:hAnsi="Times New Roman" w:cs="Times New Roman"/>
          <w:color w:val="auto"/>
          <w:sz w:val="23"/>
          <w:szCs w:val="23"/>
        </w:rPr>
      </w:pPr>
    </w:p>
    <w:p w:rsidR="00D81293" w:rsidRDefault="00D81293" w:rsidP="00D81293">
      <w:pPr>
        <w:pStyle w:val="Default"/>
        <w:spacing w:before="240" w:line="276" w:lineRule="auto"/>
        <w:rPr>
          <w:rFonts w:ascii="Times New Roman" w:hAnsi="Times New Roman" w:cs="Times New Roman"/>
          <w:color w:val="auto"/>
          <w:sz w:val="23"/>
          <w:szCs w:val="23"/>
        </w:rPr>
      </w:pPr>
    </w:p>
    <w:p w:rsidR="002607A7" w:rsidRPr="00D81293" w:rsidRDefault="002607A7" w:rsidP="00D81293">
      <w:pPr>
        <w:pStyle w:val="Default"/>
        <w:spacing w:before="240" w:line="276" w:lineRule="auto"/>
        <w:jc w:val="center"/>
        <w:rPr>
          <w:rFonts w:ascii="Times New Roman" w:hAnsi="Times New Roman" w:cs="Times New Roman"/>
          <w:b/>
          <w:color w:val="auto"/>
          <w:sz w:val="23"/>
          <w:szCs w:val="23"/>
          <w:u w:val="single"/>
        </w:rPr>
      </w:pPr>
      <w:r w:rsidRPr="00D81293">
        <w:rPr>
          <w:rFonts w:ascii="Times New Roman" w:hAnsi="Times New Roman" w:cs="Times New Roman"/>
          <w:b/>
          <w:color w:val="auto"/>
          <w:sz w:val="23"/>
          <w:szCs w:val="23"/>
          <w:u w:val="single"/>
        </w:rPr>
        <w:t>JOINING A REMOTE HEARING</w:t>
      </w:r>
    </w:p>
    <w:p w:rsidR="002607A7" w:rsidRPr="00D81293" w:rsidRDefault="002607A7" w:rsidP="00D81293">
      <w:pPr>
        <w:pStyle w:val="Default"/>
        <w:spacing w:before="240" w:line="276" w:lineRule="auto"/>
        <w:rPr>
          <w:rFonts w:ascii="Times New Roman" w:hAnsi="Times New Roman" w:cs="Times New Roman"/>
          <w:color w:val="auto"/>
          <w:sz w:val="23"/>
          <w:szCs w:val="23"/>
        </w:rPr>
      </w:pPr>
      <w:r w:rsidRPr="00D81293">
        <w:rPr>
          <w:rFonts w:ascii="Times New Roman" w:hAnsi="Times New Roman" w:cs="Times New Roman"/>
          <w:color w:val="auto"/>
          <w:sz w:val="23"/>
          <w:szCs w:val="23"/>
        </w:rPr>
        <w:t xml:space="preserve">To join a remote hearing by video/audio, you will need an electronic device (smart phone, computer, </w:t>
      </w:r>
      <w:proofErr w:type="gramStart"/>
      <w:r w:rsidRPr="00D81293">
        <w:rPr>
          <w:rFonts w:ascii="Times New Roman" w:hAnsi="Times New Roman" w:cs="Times New Roman"/>
          <w:color w:val="auto"/>
          <w:sz w:val="23"/>
          <w:szCs w:val="23"/>
        </w:rPr>
        <w:t>tablet</w:t>
      </w:r>
      <w:proofErr w:type="gramEnd"/>
      <w:r w:rsidRPr="00D81293">
        <w:rPr>
          <w:rFonts w:ascii="Times New Roman" w:hAnsi="Times New Roman" w:cs="Times New Roman"/>
          <w:color w:val="auto"/>
          <w:sz w:val="23"/>
          <w:szCs w:val="23"/>
        </w:rPr>
        <w:t>) with a webcam or built-in camera and microphone and access to the internet. If you have installed the free Zoom App, (</w:t>
      </w:r>
      <w:proofErr w:type="spellStart"/>
      <w:r w:rsidRPr="00D81293">
        <w:rPr>
          <w:rFonts w:ascii="Times New Roman" w:hAnsi="Times New Roman" w:cs="Times New Roman"/>
          <w:color w:val="auto"/>
          <w:sz w:val="23"/>
          <w:szCs w:val="23"/>
        </w:rPr>
        <w:t>i</w:t>
      </w:r>
      <w:proofErr w:type="spellEnd"/>
      <w:r w:rsidRPr="00D81293">
        <w:rPr>
          <w:rFonts w:ascii="Times New Roman" w:hAnsi="Times New Roman" w:cs="Times New Roman"/>
          <w:color w:val="auto"/>
          <w:sz w:val="23"/>
          <w:szCs w:val="23"/>
        </w:rPr>
        <w:t xml:space="preserve">) click on the App, (ii) click on Join Meeting, (iii) enter the meeting ID, your name, and meeting password, and (iv) click on Join with Video. Wait to be admitted into the Zoom meeting. Otherwise, go to www.zoom.us and follow the same steps. </w:t>
      </w:r>
    </w:p>
    <w:p w:rsidR="002607A7" w:rsidRPr="00D81293" w:rsidRDefault="002607A7" w:rsidP="00D81293">
      <w:pPr>
        <w:pStyle w:val="Default"/>
        <w:spacing w:before="240" w:line="276" w:lineRule="auto"/>
        <w:rPr>
          <w:rFonts w:ascii="Times New Roman" w:hAnsi="Times New Roman" w:cs="Times New Roman"/>
          <w:color w:val="auto"/>
          <w:sz w:val="23"/>
          <w:szCs w:val="23"/>
        </w:rPr>
      </w:pPr>
      <w:r w:rsidRPr="00D81293">
        <w:rPr>
          <w:rFonts w:ascii="Times New Roman" w:hAnsi="Times New Roman" w:cs="Times New Roman"/>
          <w:color w:val="auto"/>
          <w:sz w:val="23"/>
          <w:szCs w:val="23"/>
        </w:rPr>
        <w:t xml:space="preserve">To join by audio only, you will need a telephone. Dial toll free 888-788-0099 and enter the meeting ID and password. Wait to be admitted into the Zoom meeting. The judge presiding over the matter will require you to identify yourself. </w:t>
      </w:r>
    </w:p>
    <w:p w:rsidR="004D4DB6" w:rsidRDefault="002607A7" w:rsidP="00D81293">
      <w:pPr>
        <w:pStyle w:val="Default"/>
        <w:spacing w:before="240" w:line="276" w:lineRule="auto"/>
        <w:rPr>
          <w:rFonts w:ascii="Times New Roman" w:hAnsi="Times New Roman" w:cs="Times New Roman"/>
          <w:color w:val="auto"/>
          <w:sz w:val="23"/>
          <w:szCs w:val="23"/>
        </w:rPr>
      </w:pPr>
      <w:r w:rsidRPr="00D81293">
        <w:rPr>
          <w:rFonts w:ascii="Times New Roman" w:hAnsi="Times New Roman" w:cs="Times New Roman"/>
          <w:color w:val="auto"/>
          <w:sz w:val="23"/>
          <w:szCs w:val="23"/>
        </w:rPr>
        <w:t>The Meeting ID and Meeting Password for Criminal Matters Court Days are as follows:</w:t>
      </w:r>
    </w:p>
    <w:p w:rsidR="00512FA9" w:rsidRDefault="00512FA9" w:rsidP="00512FA9">
      <w:pPr>
        <w:pStyle w:val="Default"/>
        <w:spacing w:before="240" w:line="276" w:lineRule="auto"/>
        <w:jc w:val="center"/>
        <w:rPr>
          <w:rFonts w:ascii="Times New Roman" w:hAnsi="Times New Roman" w:cs="Times New Roman"/>
          <w:b/>
          <w:color w:val="auto"/>
          <w:sz w:val="23"/>
          <w:szCs w:val="23"/>
        </w:rPr>
      </w:pPr>
      <w:r>
        <w:rPr>
          <w:rFonts w:ascii="Times New Roman" w:hAnsi="Times New Roman" w:cs="Times New Roman"/>
          <w:b/>
          <w:color w:val="auto"/>
          <w:sz w:val="23"/>
          <w:szCs w:val="23"/>
        </w:rPr>
        <w:t>Courtroom 1</w:t>
      </w:r>
    </w:p>
    <w:tbl>
      <w:tblPr>
        <w:tblStyle w:val="TableGrid"/>
        <w:tblW w:w="0" w:type="auto"/>
        <w:tblLook w:val="04A0" w:firstRow="1" w:lastRow="0" w:firstColumn="1" w:lastColumn="0" w:noHBand="0" w:noVBand="1"/>
      </w:tblPr>
      <w:tblGrid>
        <w:gridCol w:w="5393"/>
        <w:gridCol w:w="5397"/>
      </w:tblGrid>
      <w:tr w:rsidR="00512FA9" w:rsidTr="00512FA9">
        <w:trPr>
          <w:trHeight w:val="359"/>
        </w:trPr>
        <w:tc>
          <w:tcPr>
            <w:tcW w:w="5508" w:type="dxa"/>
          </w:tcPr>
          <w:p w:rsidR="00512FA9" w:rsidRDefault="00512FA9" w:rsidP="00512FA9">
            <w:pPr>
              <w:pStyle w:val="Default"/>
              <w:spacing w:before="240" w:line="276" w:lineRule="auto"/>
              <w:jc w:val="center"/>
              <w:rPr>
                <w:rFonts w:ascii="Times New Roman" w:hAnsi="Times New Roman" w:cs="Times New Roman"/>
                <w:b/>
                <w:color w:val="auto"/>
                <w:sz w:val="23"/>
                <w:szCs w:val="23"/>
              </w:rPr>
            </w:pPr>
            <w:r>
              <w:rPr>
                <w:rFonts w:ascii="Times New Roman" w:hAnsi="Times New Roman" w:cs="Times New Roman"/>
                <w:b/>
                <w:color w:val="auto"/>
                <w:sz w:val="23"/>
                <w:szCs w:val="23"/>
              </w:rPr>
              <w:t>Meeting ID</w:t>
            </w:r>
          </w:p>
        </w:tc>
        <w:tc>
          <w:tcPr>
            <w:tcW w:w="5508" w:type="dxa"/>
          </w:tcPr>
          <w:p w:rsidR="00512FA9" w:rsidRDefault="00512FA9" w:rsidP="00512FA9">
            <w:pPr>
              <w:pStyle w:val="Default"/>
              <w:spacing w:before="240" w:line="276" w:lineRule="auto"/>
              <w:jc w:val="center"/>
              <w:rPr>
                <w:rFonts w:ascii="Times New Roman" w:hAnsi="Times New Roman" w:cs="Times New Roman"/>
                <w:b/>
                <w:color w:val="auto"/>
                <w:sz w:val="23"/>
                <w:szCs w:val="23"/>
              </w:rPr>
            </w:pPr>
            <w:r>
              <w:rPr>
                <w:rFonts w:ascii="Times New Roman" w:hAnsi="Times New Roman" w:cs="Times New Roman"/>
                <w:b/>
                <w:color w:val="auto"/>
                <w:sz w:val="23"/>
                <w:szCs w:val="23"/>
              </w:rPr>
              <w:t>Meeting Password</w:t>
            </w:r>
          </w:p>
        </w:tc>
      </w:tr>
      <w:tr w:rsidR="00512FA9" w:rsidTr="00512FA9">
        <w:tc>
          <w:tcPr>
            <w:tcW w:w="5508" w:type="dxa"/>
          </w:tcPr>
          <w:p w:rsidR="00512FA9" w:rsidRPr="00512FA9" w:rsidRDefault="00512FA9" w:rsidP="00512FA9">
            <w:pPr>
              <w:pStyle w:val="Default"/>
              <w:spacing w:before="240" w:line="276" w:lineRule="auto"/>
              <w:jc w:val="center"/>
              <w:rPr>
                <w:rFonts w:ascii="Times New Roman" w:hAnsi="Times New Roman" w:cs="Times New Roman"/>
                <w:color w:val="auto"/>
                <w:sz w:val="23"/>
                <w:szCs w:val="23"/>
              </w:rPr>
            </w:pPr>
            <w:r w:rsidRPr="00512FA9">
              <w:rPr>
                <w:rFonts w:ascii="Times New Roman" w:hAnsi="Times New Roman" w:cs="Times New Roman"/>
                <w:color w:val="auto"/>
                <w:sz w:val="23"/>
                <w:szCs w:val="23"/>
              </w:rPr>
              <w:t>864 6263 1246</w:t>
            </w:r>
          </w:p>
        </w:tc>
        <w:tc>
          <w:tcPr>
            <w:tcW w:w="5508" w:type="dxa"/>
          </w:tcPr>
          <w:p w:rsidR="00512FA9" w:rsidRPr="00512FA9" w:rsidRDefault="00512FA9" w:rsidP="00512FA9">
            <w:pPr>
              <w:pStyle w:val="Default"/>
              <w:spacing w:before="240" w:line="276" w:lineRule="auto"/>
              <w:jc w:val="center"/>
              <w:rPr>
                <w:rFonts w:ascii="Times New Roman" w:hAnsi="Times New Roman" w:cs="Times New Roman"/>
                <w:color w:val="auto"/>
                <w:sz w:val="23"/>
                <w:szCs w:val="23"/>
              </w:rPr>
            </w:pPr>
            <w:r w:rsidRPr="00512FA9">
              <w:rPr>
                <w:rFonts w:ascii="Times New Roman" w:hAnsi="Times New Roman" w:cs="Times New Roman"/>
                <w:color w:val="auto"/>
                <w:sz w:val="23"/>
                <w:szCs w:val="23"/>
              </w:rPr>
              <w:t>977645</w:t>
            </w:r>
          </w:p>
        </w:tc>
      </w:tr>
    </w:tbl>
    <w:p w:rsidR="00512FA9" w:rsidRPr="00512FA9" w:rsidRDefault="00512FA9" w:rsidP="00512FA9">
      <w:pPr>
        <w:pStyle w:val="Default"/>
        <w:spacing w:before="240" w:line="276" w:lineRule="auto"/>
        <w:jc w:val="center"/>
        <w:rPr>
          <w:rFonts w:ascii="Times New Roman" w:hAnsi="Times New Roman" w:cs="Times New Roman"/>
          <w:b/>
          <w:color w:val="auto"/>
          <w:sz w:val="23"/>
          <w:szCs w:val="23"/>
        </w:rPr>
      </w:pPr>
    </w:p>
    <w:p w:rsidR="00B74FC7" w:rsidRPr="00512FA9" w:rsidRDefault="00512FA9" w:rsidP="00512FA9">
      <w:pPr>
        <w:pStyle w:val="Default"/>
        <w:spacing w:before="240" w:line="276" w:lineRule="auto"/>
        <w:jc w:val="center"/>
        <w:rPr>
          <w:rFonts w:ascii="Times New Roman" w:hAnsi="Times New Roman" w:cs="Times New Roman"/>
          <w:b/>
          <w:color w:val="auto"/>
          <w:sz w:val="23"/>
          <w:szCs w:val="23"/>
        </w:rPr>
      </w:pPr>
      <w:r w:rsidRPr="00512FA9">
        <w:rPr>
          <w:rFonts w:ascii="Times New Roman" w:hAnsi="Times New Roman" w:cs="Times New Roman"/>
          <w:b/>
          <w:color w:val="auto"/>
          <w:sz w:val="23"/>
          <w:szCs w:val="23"/>
        </w:rPr>
        <w:t>Courtroom 2</w:t>
      </w:r>
    </w:p>
    <w:tbl>
      <w:tblPr>
        <w:tblStyle w:val="TableGrid"/>
        <w:tblW w:w="0" w:type="auto"/>
        <w:tblLook w:val="04A0" w:firstRow="1" w:lastRow="0" w:firstColumn="1" w:lastColumn="0" w:noHBand="0" w:noVBand="1"/>
      </w:tblPr>
      <w:tblGrid>
        <w:gridCol w:w="5393"/>
        <w:gridCol w:w="5397"/>
      </w:tblGrid>
      <w:tr w:rsidR="00512FA9" w:rsidTr="00512FA9">
        <w:trPr>
          <w:trHeight w:val="314"/>
        </w:trPr>
        <w:tc>
          <w:tcPr>
            <w:tcW w:w="5508" w:type="dxa"/>
          </w:tcPr>
          <w:p w:rsidR="00512FA9" w:rsidRPr="00512FA9" w:rsidRDefault="00512FA9" w:rsidP="00512FA9">
            <w:pPr>
              <w:pStyle w:val="Default"/>
              <w:spacing w:before="240" w:line="276" w:lineRule="auto"/>
              <w:jc w:val="center"/>
              <w:rPr>
                <w:rFonts w:ascii="Times New Roman" w:hAnsi="Times New Roman" w:cs="Times New Roman"/>
                <w:b/>
                <w:color w:val="auto"/>
                <w:sz w:val="23"/>
                <w:szCs w:val="23"/>
              </w:rPr>
            </w:pPr>
            <w:r w:rsidRPr="00512FA9">
              <w:rPr>
                <w:rFonts w:ascii="Times New Roman" w:hAnsi="Times New Roman" w:cs="Times New Roman"/>
                <w:b/>
                <w:color w:val="auto"/>
                <w:sz w:val="23"/>
                <w:szCs w:val="23"/>
              </w:rPr>
              <w:t>Meeting ID</w:t>
            </w:r>
          </w:p>
        </w:tc>
        <w:tc>
          <w:tcPr>
            <w:tcW w:w="5508" w:type="dxa"/>
          </w:tcPr>
          <w:p w:rsidR="00512FA9" w:rsidRPr="00512FA9" w:rsidRDefault="00512FA9" w:rsidP="00512FA9">
            <w:pPr>
              <w:pStyle w:val="Default"/>
              <w:spacing w:before="240" w:line="276" w:lineRule="auto"/>
              <w:jc w:val="center"/>
              <w:rPr>
                <w:rFonts w:ascii="Times New Roman" w:hAnsi="Times New Roman" w:cs="Times New Roman"/>
                <w:b/>
                <w:color w:val="auto"/>
                <w:sz w:val="23"/>
                <w:szCs w:val="23"/>
              </w:rPr>
            </w:pPr>
            <w:r>
              <w:rPr>
                <w:rFonts w:ascii="Times New Roman" w:hAnsi="Times New Roman" w:cs="Times New Roman"/>
                <w:b/>
                <w:color w:val="auto"/>
                <w:sz w:val="23"/>
                <w:szCs w:val="23"/>
              </w:rPr>
              <w:t>Meeting Password</w:t>
            </w:r>
          </w:p>
        </w:tc>
      </w:tr>
      <w:tr w:rsidR="00512FA9" w:rsidTr="00512FA9">
        <w:tc>
          <w:tcPr>
            <w:tcW w:w="5508" w:type="dxa"/>
          </w:tcPr>
          <w:p w:rsidR="00512FA9" w:rsidRDefault="00512FA9" w:rsidP="00512FA9">
            <w:pPr>
              <w:pStyle w:val="Default"/>
              <w:spacing w:before="240" w:line="276" w:lineRule="auto"/>
              <w:jc w:val="center"/>
              <w:rPr>
                <w:rFonts w:ascii="Times New Roman" w:hAnsi="Times New Roman" w:cs="Times New Roman"/>
                <w:color w:val="auto"/>
                <w:sz w:val="23"/>
                <w:szCs w:val="23"/>
              </w:rPr>
            </w:pPr>
            <w:r w:rsidRPr="00512FA9">
              <w:rPr>
                <w:rFonts w:ascii="Times New Roman" w:hAnsi="Times New Roman" w:cs="Times New Roman"/>
                <w:color w:val="auto"/>
                <w:sz w:val="23"/>
                <w:szCs w:val="23"/>
              </w:rPr>
              <w:t>813 8978 8886</w:t>
            </w:r>
          </w:p>
        </w:tc>
        <w:tc>
          <w:tcPr>
            <w:tcW w:w="5508" w:type="dxa"/>
          </w:tcPr>
          <w:p w:rsidR="00512FA9" w:rsidRDefault="00512FA9" w:rsidP="00512FA9">
            <w:pPr>
              <w:pStyle w:val="Default"/>
              <w:spacing w:before="240" w:line="276" w:lineRule="auto"/>
              <w:jc w:val="center"/>
              <w:rPr>
                <w:rFonts w:ascii="Times New Roman" w:hAnsi="Times New Roman" w:cs="Times New Roman"/>
                <w:color w:val="auto"/>
                <w:sz w:val="23"/>
                <w:szCs w:val="23"/>
              </w:rPr>
            </w:pPr>
            <w:r w:rsidRPr="00512FA9">
              <w:rPr>
                <w:rFonts w:ascii="Times New Roman" w:hAnsi="Times New Roman" w:cs="Times New Roman"/>
                <w:color w:val="auto"/>
                <w:sz w:val="23"/>
                <w:szCs w:val="23"/>
              </w:rPr>
              <w:t>559012</w:t>
            </w:r>
          </w:p>
        </w:tc>
      </w:tr>
    </w:tbl>
    <w:p w:rsidR="00512FA9" w:rsidRPr="00D81293" w:rsidRDefault="00512FA9" w:rsidP="00512FA9">
      <w:pPr>
        <w:pStyle w:val="Default"/>
        <w:spacing w:before="240" w:line="276" w:lineRule="auto"/>
        <w:jc w:val="center"/>
        <w:rPr>
          <w:rFonts w:ascii="Times New Roman" w:hAnsi="Times New Roman" w:cs="Times New Roman"/>
          <w:color w:val="auto"/>
          <w:sz w:val="23"/>
          <w:szCs w:val="23"/>
        </w:rPr>
      </w:pPr>
    </w:p>
    <w:p w:rsidR="00EC5BF0" w:rsidRDefault="00EC5BF0"/>
    <w:sectPr w:rsidR="00EC5BF0">
      <w:pgSz w:w="12240" w:h="15840"/>
      <w:pgMar w:top="36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5B"/>
    <w:rsid w:val="002607A7"/>
    <w:rsid w:val="00424F5A"/>
    <w:rsid w:val="004A5FC6"/>
    <w:rsid w:val="004D4DB6"/>
    <w:rsid w:val="004E6AB4"/>
    <w:rsid w:val="00512FA9"/>
    <w:rsid w:val="005C4479"/>
    <w:rsid w:val="005C461A"/>
    <w:rsid w:val="00693CBC"/>
    <w:rsid w:val="0071758D"/>
    <w:rsid w:val="007F1888"/>
    <w:rsid w:val="00A05286"/>
    <w:rsid w:val="00B74FC7"/>
    <w:rsid w:val="00BB4E62"/>
    <w:rsid w:val="00C34235"/>
    <w:rsid w:val="00CC485B"/>
    <w:rsid w:val="00D81293"/>
    <w:rsid w:val="00E97CBD"/>
    <w:rsid w:val="00EC5BF0"/>
    <w:rsid w:val="00EE4326"/>
    <w:rsid w:val="00F841EC"/>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0F5F12"/>
  <w15:docId w15:val="{2EF9E215-1590-4637-831D-A6D53A4E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F058D"/>
    <w:rPr>
      <w:rFonts w:ascii="Tahoma" w:hAnsi="Tahoma" w:cs="Tahoma"/>
      <w:sz w:val="16"/>
      <w:szCs w:val="16"/>
    </w:rPr>
  </w:style>
  <w:style w:type="character" w:customStyle="1" w:styleId="BalloonTextChar">
    <w:name w:val="Balloon Text Char"/>
    <w:basedOn w:val="DefaultParagraphFont"/>
    <w:link w:val="BalloonText"/>
    <w:rsid w:val="00FF058D"/>
    <w:rPr>
      <w:rFonts w:ascii="Tahoma" w:hAnsi="Tahoma" w:cs="Tahoma"/>
      <w:sz w:val="16"/>
      <w:szCs w:val="16"/>
    </w:rPr>
  </w:style>
  <w:style w:type="paragraph" w:customStyle="1" w:styleId="Default">
    <w:name w:val="Default"/>
    <w:rsid w:val="002607A7"/>
    <w:pPr>
      <w:autoSpaceDE w:val="0"/>
      <w:autoSpaceDN w:val="0"/>
      <w:adjustRightInd w:val="0"/>
    </w:pPr>
    <w:rPr>
      <w:rFonts w:ascii="Tahoma" w:hAnsi="Tahoma" w:cs="Tahoma"/>
      <w:color w:val="000000"/>
      <w:sz w:val="24"/>
      <w:szCs w:val="24"/>
    </w:rPr>
  </w:style>
  <w:style w:type="table" w:styleId="TableGrid">
    <w:name w:val="Table Grid"/>
    <w:basedOn w:val="TableNormal"/>
    <w:rsid w:val="0051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5FC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7EC1-AE1F-4211-B825-258C4C3B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595</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Bradford County Courts</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Vanderpool</dc:creator>
  <cp:lastModifiedBy>Brianna Bubacz</cp:lastModifiedBy>
  <cp:revision>3</cp:revision>
  <cp:lastPrinted>2023-02-02T16:54:00Z</cp:lastPrinted>
  <dcterms:created xsi:type="dcterms:W3CDTF">2023-02-02T21:31:00Z</dcterms:created>
  <dcterms:modified xsi:type="dcterms:W3CDTF">2023-02-15T15:49:00Z</dcterms:modified>
</cp:coreProperties>
</file>